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Sehr geehrte Frau Klinkert-Kittel,</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als Mehrheitsgesellschafter an der Ilmebahn GmbH ist der Landkreis Northeim in das Projekt "Streckenreaktivierung" mittelbar involviert. Da ein Antrag auf Sachstandsdarstellung durch Verantwortliche der Ilmebahn in der Ratssitzung der Stadt Einbeck in der vergangenen Woche vollkommen ergebnislos verlief, steht auch für den Landkreis zu befürchten, dass unliebsame Überraschungen sowie bislang ungeplante Folgekosten drohen. Aufgrund der nunmehr durch Medienvertreter eingeholten zusätzlichen Informationen aus dem Wirtschaftsministerium zeichnet sich immer weiter ab, dass:</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1. entgegen bisheriger Planungen und Versprechungen keine direkte Anbindung zwischen Einbeck und Göttingen erfolgt</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2. erhebliche zusätzliche Kosten für den Landkreis Northeim zu befürchten sind.</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 xml:space="preserve">Dieses voran gestellt, beantrage ich für die CDU-Kreistagsfraktion, dass bei der nächsten Sitzung des Kreisausschusses folgender Punkt auf die Tagesordnung aufgenommen wird: </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b/>
          <w:bCs/>
          <w:sz w:val="24"/>
          <w:szCs w:val="24"/>
          <w:u w:val="single"/>
          <w:lang w:eastAsia="de-DE"/>
        </w:rPr>
        <w:t>Sachstandsdarstellung des Projekts "Ilmebahn-Streckenreaktivierung"</w:t>
      </w:r>
      <w:r w:rsidRPr="004C34D6">
        <w:rPr>
          <w:rFonts w:ascii="Arial" w:eastAsia="Times New Roman" w:hAnsi="Arial" w:cs="Arial"/>
          <w:sz w:val="24"/>
          <w:szCs w:val="24"/>
          <w:u w:val="single"/>
          <w:lang w:eastAsia="de-DE"/>
        </w:rPr>
        <w:t xml:space="preserve"> </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Ich gehe von einer detaillierten Information zu rechtlichen, baulichen, planerischen und finanziellen Aspekten - insbesondere den Landkreis Northeim betreffend - aus. </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r w:rsidRPr="004C34D6">
        <w:rPr>
          <w:rFonts w:ascii="Arial" w:eastAsia="Times New Roman" w:hAnsi="Arial" w:cs="Arial"/>
          <w:sz w:val="24"/>
          <w:szCs w:val="24"/>
          <w:lang w:eastAsia="de-DE"/>
        </w:rPr>
        <w:t>Der Landkreis Northeim ist Gesellschafter des Unternehmens Ilmebahn GmbH, von daher dürfte eine Informationspflicht seitens der Geschäftsführung bzw. auch seitens der durch den Kreistag entsandten Mitglieder des Aufsichtsrates der Ilmebahn GmbH.</w:t>
      </w:r>
    </w:p>
    <w:p w:rsidR="004C34D6" w:rsidRPr="004C34D6" w:rsidRDefault="004C34D6" w:rsidP="004C34D6">
      <w:pPr>
        <w:spacing w:before="100" w:beforeAutospacing="1" w:line="240" w:lineRule="auto"/>
        <w:ind w:right="75"/>
        <w:rPr>
          <w:rFonts w:ascii="Times New Roman" w:eastAsia="Times New Roman" w:hAnsi="Times New Roman" w:cs="Times New Roman"/>
          <w:sz w:val="24"/>
          <w:szCs w:val="24"/>
          <w:lang w:eastAsia="de-DE"/>
        </w:rPr>
      </w:pPr>
    </w:p>
    <w:p w:rsidR="00073D81" w:rsidRDefault="004C34D6" w:rsidP="004C34D6">
      <w:r w:rsidRPr="004C34D6">
        <w:rPr>
          <w:rFonts w:ascii="Arial" w:eastAsia="Times New Roman" w:hAnsi="Arial" w:cs="Arial"/>
          <w:sz w:val="24"/>
          <w:szCs w:val="24"/>
          <w:lang w:eastAsia="de-DE"/>
        </w:rPr>
        <w:t>mfg Heiner Hegeler</w:t>
      </w:r>
      <w:r w:rsidRPr="004C34D6">
        <w:rPr>
          <w:rFonts w:ascii="Arial" w:eastAsia="Times New Roman" w:hAnsi="Arial" w:cs="Arial"/>
          <w:sz w:val="24"/>
          <w:szCs w:val="24"/>
          <w:lang w:eastAsia="de-DE"/>
        </w:rPr>
        <w:br/>
        <w:t>Vorsitzender der CDU-Fraktion</w:t>
      </w:r>
      <w:bookmarkStart w:id="0" w:name="_GoBack"/>
      <w:bookmarkEnd w:id="0"/>
    </w:p>
    <w:sectPr w:rsidR="00073D81" w:rsidSect="006F3232">
      <w:pgSz w:w="11906" w:h="16838"/>
      <w:pgMar w:top="1843" w:right="1418" w:bottom="822" w:left="1418" w:header="709"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4D6"/>
    <w:rsid w:val="002A7DC3"/>
    <w:rsid w:val="003A69BC"/>
    <w:rsid w:val="00493EAA"/>
    <w:rsid w:val="004C34D6"/>
    <w:rsid w:val="006F3232"/>
    <w:rsid w:val="00926D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9EA8D9-14D4-44F5-B42C-5D0CCF537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4C34D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4C3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63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1307</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dc:creator>
  <cp:keywords/>
  <dc:description/>
  <cp:lastModifiedBy>Tobias</cp:lastModifiedBy>
  <cp:revision>1</cp:revision>
  <dcterms:created xsi:type="dcterms:W3CDTF">2018-09-21T09:52:00Z</dcterms:created>
  <dcterms:modified xsi:type="dcterms:W3CDTF">2018-09-21T09:53:00Z</dcterms:modified>
</cp:coreProperties>
</file>